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2EFE999" w14:textId="77777777" w:rsidR="00253D0B" w:rsidRPr="003C2E05" w:rsidRDefault="00253D0B" w:rsidP="00253D0B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 мая 2024, г. Севастополь</w:t>
      </w:r>
    </w:p>
    <w:p w14:paraId="243538A1" w14:textId="734CD920" w:rsidR="005C1659" w:rsidRDefault="007C695B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ОБОРОТ РОЗНИЧНОЙ ТОРГОВЛИ 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7860D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E83EF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МАРТ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B0E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537C0D71" w14:textId="399A85F8" w:rsidR="007860D2" w:rsidRPr="008D5EE4" w:rsidRDefault="007C695B" w:rsidP="008D5EE4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 w:rsidRPr="007C695B">
        <w:rPr>
          <w:rFonts w:ascii="Arial" w:hAnsi="Arial" w:cs="Arial"/>
          <w:b/>
          <w:bCs/>
          <w:color w:val="363194"/>
        </w:rPr>
        <w:t xml:space="preserve">Оборот розничной </w:t>
      </w:r>
      <w:r w:rsidRPr="002160C6">
        <w:rPr>
          <w:rFonts w:ascii="Arial" w:hAnsi="Arial" w:cs="Arial"/>
          <w:b/>
          <w:bCs/>
          <w:color w:val="363194" w:themeColor="accent1"/>
        </w:rPr>
        <w:t xml:space="preserve">торговли г. Севастополя </w:t>
      </w:r>
      <w:r w:rsidR="007860D2">
        <w:rPr>
          <w:rFonts w:ascii="Arial" w:hAnsi="Arial" w:cs="Arial"/>
          <w:b/>
          <w:bCs/>
          <w:color w:val="363194" w:themeColor="accent1"/>
        </w:rPr>
        <w:t>за январь</w:t>
      </w:r>
      <w:r w:rsidR="002F4633">
        <w:rPr>
          <w:rFonts w:ascii="Arial" w:hAnsi="Arial" w:cs="Arial"/>
          <w:b/>
          <w:bCs/>
          <w:color w:val="363194" w:themeColor="accent1"/>
        </w:rPr>
        <w:t xml:space="preserve"> – </w:t>
      </w:r>
      <w:r w:rsidR="00E83EFE">
        <w:rPr>
          <w:rFonts w:ascii="Arial" w:hAnsi="Arial" w:cs="Arial"/>
          <w:b/>
          <w:bCs/>
          <w:color w:val="363194" w:themeColor="accent1"/>
        </w:rPr>
        <w:t>март</w:t>
      </w:r>
      <w:r w:rsidR="005B0E57">
        <w:rPr>
          <w:rFonts w:ascii="Arial" w:hAnsi="Arial" w:cs="Arial"/>
          <w:b/>
          <w:bCs/>
          <w:color w:val="363194"/>
        </w:rPr>
        <w:t xml:space="preserve"> 2024</w:t>
      </w:r>
      <w:r w:rsidRPr="007C695B">
        <w:rPr>
          <w:rFonts w:ascii="Arial" w:hAnsi="Arial" w:cs="Arial"/>
          <w:b/>
          <w:bCs/>
          <w:color w:val="363194"/>
        </w:rPr>
        <w:t xml:space="preserve"> года</w:t>
      </w:r>
    </w:p>
    <w:p w14:paraId="1634177F" w14:textId="5F2840AD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Оборот розничной торговли г. Севастополя за январь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E83EFE">
        <w:rPr>
          <w:rFonts w:ascii="Arial" w:eastAsia="Calibri" w:hAnsi="Arial" w:cs="Arial"/>
          <w:color w:val="282A2E"/>
          <w:kern w:val="2"/>
          <w:lang w:eastAsia="ru-RU"/>
        </w:rPr>
        <w:t>март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2024 г. составил </w:t>
      </w:r>
      <w:r w:rsidR="00694690" w:rsidRPr="00694690">
        <w:rPr>
          <w:rFonts w:ascii="Arial" w:eastAsia="Calibri" w:hAnsi="Arial" w:cs="Arial"/>
          <w:color w:val="282A2E"/>
          <w:kern w:val="2"/>
          <w:lang w:eastAsia="ru-RU"/>
        </w:rPr>
        <w:t xml:space="preserve">                     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>24746,6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В фактических ценах население города израсходовало на приобретение товаров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на 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>1329,8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млн. рублей больше, чем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E83EFE">
        <w:rPr>
          <w:rFonts w:ascii="Arial" w:eastAsia="Calibri" w:hAnsi="Arial" w:cs="Arial"/>
          <w:color w:val="282A2E"/>
          <w:kern w:val="2"/>
          <w:lang w:eastAsia="ru-RU"/>
        </w:rPr>
        <w:t>март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 xml:space="preserve"> 2023 г.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Торгующими организациями 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и индивидуальными предпринимателями, реализующими товары вне рынков и ярмарок, </w:t>
      </w:r>
      <w:r w:rsidR="0050427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>март 2024 г. сформировано 94,3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 оборота розничной торговли (из них крупными организациями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 xml:space="preserve"> 45,1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%, индивидуальными предпринимателями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 xml:space="preserve"> 26,1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%), доля розничных рынков </w:t>
      </w:r>
      <w:r w:rsidR="00694690" w:rsidRPr="00694690">
        <w:rPr>
          <w:rFonts w:ascii="Arial" w:eastAsia="Calibri" w:hAnsi="Arial" w:cs="Arial"/>
          <w:color w:val="282A2E"/>
          <w:kern w:val="2"/>
          <w:lang w:eastAsia="ru-RU"/>
        </w:rPr>
        <w:t xml:space="preserve">      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и ярмарок составила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>5,7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%.</w:t>
      </w:r>
    </w:p>
    <w:p w14:paraId="67761FE7" w14:textId="5A518306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E83EFE">
        <w:rPr>
          <w:rFonts w:ascii="Arial" w:eastAsia="Calibri" w:hAnsi="Arial" w:cs="Arial"/>
          <w:color w:val="282A2E"/>
          <w:kern w:val="2"/>
          <w:lang w:eastAsia="ru-RU"/>
        </w:rPr>
        <w:t>март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2024 г. пищевых продуктов, включая напитки, и табачных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изделий продано на 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>12459,1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рублей, что в сопоставимых ценах 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>ниже уровня прошлого года на 2,9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%. В фактических ценах расходы населения на покупку продовольственных товаров по сравнению с прошлым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годом </w:t>
      </w:r>
      <w:r w:rsidR="009962B5">
        <w:rPr>
          <w:rFonts w:ascii="Arial" w:eastAsia="Calibri" w:hAnsi="Arial" w:cs="Arial"/>
          <w:color w:val="282A2E"/>
          <w:kern w:val="2"/>
          <w:lang w:eastAsia="ru-RU"/>
        </w:rPr>
        <w:t>увеличили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сь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на 760,1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Удельный вес продовольственных товаров в обороте 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>розничной торговли составил 50,3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 (в январе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E83EFE">
        <w:rPr>
          <w:rFonts w:ascii="Arial" w:eastAsia="Calibri" w:hAnsi="Arial" w:cs="Arial"/>
          <w:color w:val="282A2E"/>
          <w:kern w:val="2"/>
          <w:lang w:eastAsia="ru-RU"/>
        </w:rPr>
        <w:t>марте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 xml:space="preserve"> 2023 г. –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50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,5%).</w:t>
      </w:r>
    </w:p>
    <w:p w14:paraId="39B2C6AC" w14:textId="10168AE9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Непродовольственных товаров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E83EFE">
        <w:rPr>
          <w:rFonts w:ascii="Arial" w:eastAsia="Calibri" w:hAnsi="Arial" w:cs="Arial"/>
          <w:color w:val="282A2E"/>
          <w:kern w:val="2"/>
          <w:lang w:eastAsia="ru-RU"/>
        </w:rPr>
        <w:t>март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2024 г. продано на 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>12287,5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В фактических ценах население города купило непродовол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ьственных товаров на 569,8 </w:t>
      </w:r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 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больше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, чем в январе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E83EFE">
        <w:rPr>
          <w:rFonts w:ascii="Arial" w:eastAsia="Calibri" w:hAnsi="Arial" w:cs="Arial"/>
          <w:color w:val="282A2E"/>
          <w:kern w:val="2"/>
          <w:lang w:eastAsia="ru-RU"/>
        </w:rPr>
        <w:t>марте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2023 г.</w:t>
      </w:r>
    </w:p>
    <w:p w14:paraId="1A7C8197" w14:textId="314AA891" w:rsidR="007860D2" w:rsidRPr="007860D2" w:rsidRDefault="00E83EFE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>
        <w:rPr>
          <w:rFonts w:ascii="Arial" w:eastAsia="Calibri" w:hAnsi="Arial" w:cs="Arial"/>
          <w:color w:val="282A2E"/>
          <w:kern w:val="2"/>
          <w:lang w:eastAsia="ru-RU"/>
        </w:rPr>
        <w:t>На конец марта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2024 г. в организациях розничной торговли имелось товарных запасов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>на 5792,9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млн. рублей. Обеспеченность оборота розничной торговли товарными за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>пасами составила 41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>дней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(на конец марта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2023 г.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>3716,3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рублей и 34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дней, соответственно).</w:t>
      </w:r>
    </w:p>
    <w:p w14:paraId="64F217F8" w14:textId="77777777" w:rsidR="00187087" w:rsidRPr="00187087" w:rsidRDefault="00187087" w:rsidP="005F2885">
      <w:pPr>
        <w:suppressAutoHyphens/>
        <w:spacing w:line="240" w:lineRule="auto"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</w:p>
    <w:p w14:paraId="2DA00276" w14:textId="77777777" w:rsidR="00F5384B" w:rsidRDefault="00F5384B" w:rsidP="005F2885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0F79007" w14:textId="1AE7CFB6" w:rsidR="00CE4488" w:rsidRPr="00C57F61" w:rsidRDefault="00CE4488" w:rsidP="006572FF">
      <w:pPr>
        <w:pStyle w:val="a7"/>
        <w:ind w:left="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</w:pPr>
    </w:p>
    <w:sectPr w:rsidR="00CE4488" w:rsidRPr="00C57F61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B392D" w14:textId="77777777" w:rsidR="001E5EB0" w:rsidRDefault="001E5EB0" w:rsidP="000A4F53">
      <w:pPr>
        <w:spacing w:after="0" w:line="240" w:lineRule="auto"/>
      </w:pPr>
      <w:r>
        <w:separator/>
      </w:r>
    </w:p>
  </w:endnote>
  <w:endnote w:type="continuationSeparator" w:id="0">
    <w:p w14:paraId="4C9AB3A1" w14:textId="77777777" w:rsidR="001E5EB0" w:rsidRDefault="001E5EB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D5EE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DB552" w14:textId="77777777" w:rsidR="001E5EB0" w:rsidRDefault="001E5EB0" w:rsidP="000A4F53">
      <w:pPr>
        <w:spacing w:after="0" w:line="240" w:lineRule="auto"/>
      </w:pPr>
      <w:r>
        <w:separator/>
      </w:r>
    </w:p>
  </w:footnote>
  <w:footnote w:type="continuationSeparator" w:id="0">
    <w:p w14:paraId="06EF088C" w14:textId="77777777" w:rsidR="001E5EB0" w:rsidRDefault="001E5EB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B8B"/>
    <w:rsid w:val="0002025D"/>
    <w:rsid w:val="000403CF"/>
    <w:rsid w:val="0005702E"/>
    <w:rsid w:val="00064901"/>
    <w:rsid w:val="000A4F53"/>
    <w:rsid w:val="000B0597"/>
    <w:rsid w:val="000C356F"/>
    <w:rsid w:val="000C62CF"/>
    <w:rsid w:val="001262B3"/>
    <w:rsid w:val="00140870"/>
    <w:rsid w:val="001770CE"/>
    <w:rsid w:val="00187087"/>
    <w:rsid w:val="001B267C"/>
    <w:rsid w:val="001C4602"/>
    <w:rsid w:val="001E4C22"/>
    <w:rsid w:val="001E5EB0"/>
    <w:rsid w:val="001F11DC"/>
    <w:rsid w:val="001F66AB"/>
    <w:rsid w:val="002079B3"/>
    <w:rsid w:val="00210398"/>
    <w:rsid w:val="0021605C"/>
    <w:rsid w:val="002160C6"/>
    <w:rsid w:val="00216178"/>
    <w:rsid w:val="002370CF"/>
    <w:rsid w:val="00240DA0"/>
    <w:rsid w:val="0024383B"/>
    <w:rsid w:val="00253D0B"/>
    <w:rsid w:val="0026768B"/>
    <w:rsid w:val="002D799B"/>
    <w:rsid w:val="002E216A"/>
    <w:rsid w:val="002E36A3"/>
    <w:rsid w:val="002E38E3"/>
    <w:rsid w:val="002E4066"/>
    <w:rsid w:val="002F431D"/>
    <w:rsid w:val="002F43A8"/>
    <w:rsid w:val="002F4633"/>
    <w:rsid w:val="003248EE"/>
    <w:rsid w:val="00331461"/>
    <w:rsid w:val="00337E42"/>
    <w:rsid w:val="0037305A"/>
    <w:rsid w:val="003A7E4A"/>
    <w:rsid w:val="003B2509"/>
    <w:rsid w:val="003C2E05"/>
    <w:rsid w:val="003D505E"/>
    <w:rsid w:val="00401FF7"/>
    <w:rsid w:val="00442CD1"/>
    <w:rsid w:val="00477840"/>
    <w:rsid w:val="004A63C4"/>
    <w:rsid w:val="004C143D"/>
    <w:rsid w:val="004F1A35"/>
    <w:rsid w:val="00504273"/>
    <w:rsid w:val="0050523C"/>
    <w:rsid w:val="00534379"/>
    <w:rsid w:val="0056518D"/>
    <w:rsid w:val="0056741F"/>
    <w:rsid w:val="00573A7F"/>
    <w:rsid w:val="005A7F97"/>
    <w:rsid w:val="005B01E7"/>
    <w:rsid w:val="005B0E57"/>
    <w:rsid w:val="005C1659"/>
    <w:rsid w:val="005E213F"/>
    <w:rsid w:val="005F287A"/>
    <w:rsid w:val="005F2885"/>
    <w:rsid w:val="005F45B8"/>
    <w:rsid w:val="0064181C"/>
    <w:rsid w:val="0065389D"/>
    <w:rsid w:val="006572FF"/>
    <w:rsid w:val="00684334"/>
    <w:rsid w:val="00694690"/>
    <w:rsid w:val="006D0D8F"/>
    <w:rsid w:val="006D3A24"/>
    <w:rsid w:val="007238E9"/>
    <w:rsid w:val="007579C9"/>
    <w:rsid w:val="00775478"/>
    <w:rsid w:val="007860D2"/>
    <w:rsid w:val="007A1977"/>
    <w:rsid w:val="007A60C3"/>
    <w:rsid w:val="007C29A2"/>
    <w:rsid w:val="007C439E"/>
    <w:rsid w:val="007C5BAA"/>
    <w:rsid w:val="007C695B"/>
    <w:rsid w:val="007E2A96"/>
    <w:rsid w:val="0081278D"/>
    <w:rsid w:val="0082145E"/>
    <w:rsid w:val="00826E1A"/>
    <w:rsid w:val="00830AC9"/>
    <w:rsid w:val="008347DC"/>
    <w:rsid w:val="00835875"/>
    <w:rsid w:val="0083799D"/>
    <w:rsid w:val="00843273"/>
    <w:rsid w:val="0085227D"/>
    <w:rsid w:val="0087533C"/>
    <w:rsid w:val="00877310"/>
    <w:rsid w:val="0089730A"/>
    <w:rsid w:val="008C0B84"/>
    <w:rsid w:val="008D2161"/>
    <w:rsid w:val="008D2733"/>
    <w:rsid w:val="008D5EE4"/>
    <w:rsid w:val="008E5D6D"/>
    <w:rsid w:val="008F1D2D"/>
    <w:rsid w:val="008F23CC"/>
    <w:rsid w:val="0090563B"/>
    <w:rsid w:val="00921D17"/>
    <w:rsid w:val="0094288E"/>
    <w:rsid w:val="00954BA3"/>
    <w:rsid w:val="00984B1C"/>
    <w:rsid w:val="009962B5"/>
    <w:rsid w:val="009C14B2"/>
    <w:rsid w:val="009C3F79"/>
    <w:rsid w:val="009C57DA"/>
    <w:rsid w:val="00A009B4"/>
    <w:rsid w:val="00A06F52"/>
    <w:rsid w:val="00A24D93"/>
    <w:rsid w:val="00A27F77"/>
    <w:rsid w:val="00A623A9"/>
    <w:rsid w:val="00A97C93"/>
    <w:rsid w:val="00AC336D"/>
    <w:rsid w:val="00B05FCB"/>
    <w:rsid w:val="00B37836"/>
    <w:rsid w:val="00B41D7A"/>
    <w:rsid w:val="00B4544A"/>
    <w:rsid w:val="00B47267"/>
    <w:rsid w:val="00B84188"/>
    <w:rsid w:val="00B859C4"/>
    <w:rsid w:val="00B91448"/>
    <w:rsid w:val="00B92B2E"/>
    <w:rsid w:val="00B93ED8"/>
    <w:rsid w:val="00B95517"/>
    <w:rsid w:val="00BB403A"/>
    <w:rsid w:val="00BC1235"/>
    <w:rsid w:val="00BD3503"/>
    <w:rsid w:val="00BD3C6B"/>
    <w:rsid w:val="00C00DAA"/>
    <w:rsid w:val="00C32AD1"/>
    <w:rsid w:val="00C56D06"/>
    <w:rsid w:val="00C57F61"/>
    <w:rsid w:val="00C965D0"/>
    <w:rsid w:val="00CA0225"/>
    <w:rsid w:val="00CA1919"/>
    <w:rsid w:val="00CA443B"/>
    <w:rsid w:val="00CD2B21"/>
    <w:rsid w:val="00CE4488"/>
    <w:rsid w:val="00D01057"/>
    <w:rsid w:val="00D04954"/>
    <w:rsid w:val="00D472D6"/>
    <w:rsid w:val="00D55929"/>
    <w:rsid w:val="00D55ECE"/>
    <w:rsid w:val="00D80065"/>
    <w:rsid w:val="00D842FA"/>
    <w:rsid w:val="00DA01F7"/>
    <w:rsid w:val="00DA3703"/>
    <w:rsid w:val="00DA670C"/>
    <w:rsid w:val="00DC3D74"/>
    <w:rsid w:val="00DD277E"/>
    <w:rsid w:val="00DF5ABC"/>
    <w:rsid w:val="00E5402F"/>
    <w:rsid w:val="00E71967"/>
    <w:rsid w:val="00E83EFE"/>
    <w:rsid w:val="00EA5990"/>
    <w:rsid w:val="00EC52D0"/>
    <w:rsid w:val="00EF1A09"/>
    <w:rsid w:val="00F338F1"/>
    <w:rsid w:val="00F35A65"/>
    <w:rsid w:val="00F37CFA"/>
    <w:rsid w:val="00F438E2"/>
    <w:rsid w:val="00F52E4C"/>
    <w:rsid w:val="00F5384B"/>
    <w:rsid w:val="00F550FD"/>
    <w:rsid w:val="00F66F7E"/>
    <w:rsid w:val="00FD2354"/>
    <w:rsid w:val="00FD42B8"/>
    <w:rsid w:val="00FE1A54"/>
    <w:rsid w:val="00FE2126"/>
    <w:rsid w:val="00FE3F3A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7D9A6F3"/>
  <w15:docId w15:val="{83E23405-8132-4A01-A856-7F2C0F73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45C0-42F9-4C04-8C91-72ABB459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Владыка Татьяна Владимировна</cp:lastModifiedBy>
  <cp:revision>80</cp:revision>
  <cp:lastPrinted>2024-04-02T10:49:00Z</cp:lastPrinted>
  <dcterms:created xsi:type="dcterms:W3CDTF">2024-01-23T12:56:00Z</dcterms:created>
  <dcterms:modified xsi:type="dcterms:W3CDTF">2024-05-06T10:31:00Z</dcterms:modified>
</cp:coreProperties>
</file>